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BC" w:rsidRPr="001039AE" w:rsidRDefault="004D0CC3" w:rsidP="00E72D6B">
      <w:pPr>
        <w:rPr>
          <w:rFonts w:ascii="Times New Roman" w:hAnsi="Times New Roman" w:cs="Times New Roman"/>
          <w:b/>
          <w:sz w:val="22"/>
          <w:szCs w:val="22"/>
        </w:rPr>
      </w:pPr>
      <w:r w:rsidRPr="001039AE">
        <w:rPr>
          <w:rFonts w:ascii="Times New Roman" w:hAnsi="Times New Roman" w:cs="Times New Roman"/>
          <w:b/>
          <w:sz w:val="22"/>
          <w:szCs w:val="22"/>
        </w:rPr>
        <w:t xml:space="preserve">DOWNFALL! Bible Study </w:t>
      </w:r>
      <w:r w:rsidR="00C8470F" w:rsidRPr="001039AE">
        <w:rPr>
          <w:rFonts w:ascii="Times New Roman" w:hAnsi="Times New Roman" w:cs="Times New Roman"/>
          <w:b/>
          <w:sz w:val="22"/>
          <w:szCs w:val="22"/>
        </w:rPr>
        <w:t>X</w:t>
      </w:r>
      <w:r w:rsidR="0003331B">
        <w:rPr>
          <w:rFonts w:ascii="Times New Roman" w:hAnsi="Times New Roman" w:cs="Times New Roman"/>
          <w:b/>
          <w:sz w:val="22"/>
          <w:szCs w:val="22"/>
        </w:rPr>
        <w:t>I</w:t>
      </w:r>
      <w:r w:rsidR="00C8470F" w:rsidRPr="001039AE">
        <w:rPr>
          <w:rFonts w:ascii="Times New Roman" w:hAnsi="Times New Roman" w:cs="Times New Roman"/>
          <w:b/>
          <w:sz w:val="22"/>
          <w:szCs w:val="22"/>
        </w:rPr>
        <w:t xml:space="preserve">, </w:t>
      </w:r>
      <w:r w:rsidRPr="001039AE">
        <w:rPr>
          <w:rFonts w:ascii="Times New Roman" w:hAnsi="Times New Roman" w:cs="Times New Roman"/>
          <w:b/>
          <w:sz w:val="22"/>
          <w:szCs w:val="22"/>
        </w:rPr>
        <w:t>A Depressed Prophet</w:t>
      </w:r>
      <w:r w:rsidR="0003331B">
        <w:rPr>
          <w:rFonts w:ascii="Times New Roman" w:hAnsi="Times New Roman" w:cs="Times New Roman"/>
          <w:b/>
          <w:sz w:val="22"/>
          <w:szCs w:val="22"/>
        </w:rPr>
        <w:t xml:space="preserve"> Reassured</w:t>
      </w:r>
    </w:p>
    <w:p w:rsidR="001811BC" w:rsidRPr="001039AE" w:rsidRDefault="00C8470F" w:rsidP="00E72D6B">
      <w:pPr>
        <w:rPr>
          <w:rFonts w:ascii="Times New Roman" w:hAnsi="Times New Roman" w:cs="Times New Roman"/>
          <w:b/>
          <w:sz w:val="22"/>
          <w:szCs w:val="22"/>
        </w:rPr>
      </w:pPr>
      <w:r w:rsidRPr="001039AE">
        <w:rPr>
          <w:rFonts w:ascii="Times New Roman" w:hAnsi="Times New Roman" w:cs="Times New Roman"/>
          <w:b/>
          <w:sz w:val="22"/>
          <w:szCs w:val="22"/>
        </w:rPr>
        <w:t xml:space="preserve">Review: </w:t>
      </w:r>
    </w:p>
    <w:p w:rsidR="001039AE" w:rsidRDefault="00AC7899" w:rsidP="001039A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How did Jezebel threaten Elijah after his triumph at Carmel?</w:t>
      </w:r>
    </w:p>
    <w:p w:rsidR="00AC7899" w:rsidRDefault="00AC7899" w:rsidP="001039A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Where did Elijah first flee, seemingly out of fear or exasperation?</w:t>
      </w:r>
    </w:p>
    <w:p w:rsidR="00E40594" w:rsidRPr="001039AE" w:rsidRDefault="00E40594" w:rsidP="00E72D6B">
      <w:pPr>
        <w:rPr>
          <w:rFonts w:ascii="Times New Roman" w:hAnsi="Times New Roman" w:cs="Times New Roman"/>
          <w:b/>
          <w:sz w:val="22"/>
          <w:szCs w:val="22"/>
        </w:rPr>
      </w:pPr>
      <w:r w:rsidRPr="001039AE">
        <w:rPr>
          <w:rFonts w:ascii="Times New Roman" w:hAnsi="Times New Roman" w:cs="Times New Roman"/>
          <w:b/>
          <w:sz w:val="22"/>
          <w:szCs w:val="22"/>
        </w:rPr>
        <w:t>1 Kings 19:9b-18</w:t>
      </w:r>
    </w:p>
    <w:p w:rsidR="00E72D6B" w:rsidRDefault="00E40594" w:rsidP="00E72D6B">
      <w:pPr>
        <w:pStyle w:val="ListParagraph"/>
        <w:numPr>
          <w:ilvl w:val="0"/>
          <w:numId w:val="9"/>
        </w:numPr>
        <w:rPr>
          <w:rFonts w:ascii="Times New Roman" w:hAnsi="Times New Roman" w:cs="Times New Roman"/>
          <w:sz w:val="22"/>
          <w:szCs w:val="22"/>
        </w:rPr>
      </w:pPr>
      <w:r w:rsidRPr="001039AE">
        <w:rPr>
          <w:rFonts w:ascii="Times New Roman" w:hAnsi="Times New Roman" w:cs="Times New Roman"/>
          <w:sz w:val="22"/>
          <w:szCs w:val="22"/>
        </w:rPr>
        <w:t xml:space="preserve">Notice that an identical Q&amp;A </w:t>
      </w:r>
      <w:proofErr w:type="gramStart"/>
      <w:r w:rsidRPr="001039AE">
        <w:rPr>
          <w:rFonts w:ascii="Times New Roman" w:hAnsi="Times New Roman" w:cs="Times New Roman"/>
          <w:sz w:val="22"/>
          <w:szCs w:val="22"/>
        </w:rPr>
        <w:t>are</w:t>
      </w:r>
      <w:proofErr w:type="gramEnd"/>
      <w:r w:rsidRPr="001039AE">
        <w:rPr>
          <w:rFonts w:ascii="Times New Roman" w:hAnsi="Times New Roman" w:cs="Times New Roman"/>
          <w:sz w:val="22"/>
          <w:szCs w:val="22"/>
        </w:rPr>
        <w:t xml:space="preserve"> found in this section (9b-10, 3b-14). </w:t>
      </w:r>
    </w:p>
    <w:p w:rsidR="001039AE" w:rsidRDefault="001039AE" w:rsidP="001039AE">
      <w:pPr>
        <w:pStyle w:val="ListParagraph"/>
        <w:tabs>
          <w:tab w:val="left" w:pos="425"/>
        </w:tabs>
        <w:ind w:left="425"/>
        <w:rPr>
          <w:rFonts w:ascii="Times New Roman" w:hAnsi="Times New Roman" w:cs="Times New Roman"/>
          <w:sz w:val="22"/>
          <w:szCs w:val="22"/>
        </w:rPr>
      </w:pPr>
    </w:p>
    <w:p w:rsidR="00E72D6B"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Are Elijah’s concerns valid?</w:t>
      </w:r>
    </w:p>
    <w:p w:rsidR="001039AE" w:rsidRPr="001039AE" w:rsidRDefault="001039AE" w:rsidP="001039AE">
      <w:pPr>
        <w:pStyle w:val="ListParagraph"/>
        <w:tabs>
          <w:tab w:val="left" w:pos="425"/>
          <w:tab w:val="left" w:pos="840"/>
        </w:tabs>
        <w:ind w:left="840"/>
        <w:rPr>
          <w:rFonts w:ascii="Times New Roman" w:hAnsi="Times New Roman" w:cs="Times New Roman"/>
          <w:sz w:val="22"/>
          <w:szCs w:val="22"/>
        </w:rPr>
      </w:pPr>
    </w:p>
    <w:p w:rsidR="00E72D6B"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God’s appearance between the two questions is reminiscent of God’s appearance to Moses (Ex 33:12-23). What message does this send Elijah?</w:t>
      </w:r>
    </w:p>
    <w:p w:rsidR="001039AE" w:rsidRPr="001039AE" w:rsidRDefault="001039AE" w:rsidP="001039AE">
      <w:pPr>
        <w:pStyle w:val="ListParagraph"/>
        <w:rPr>
          <w:rFonts w:ascii="Times New Roman" w:hAnsi="Times New Roman" w:cs="Times New Roman"/>
          <w:sz w:val="22"/>
          <w:szCs w:val="22"/>
        </w:rPr>
      </w:pPr>
    </w:p>
    <w:p w:rsidR="00E72D6B"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What is the meaning of the fire, wind, etc.?</w:t>
      </w:r>
    </w:p>
    <w:p w:rsidR="001039AE" w:rsidRPr="001039AE" w:rsidRDefault="001039AE" w:rsidP="001039AE">
      <w:pPr>
        <w:pStyle w:val="ListParagraph"/>
        <w:rPr>
          <w:rFonts w:ascii="Times New Roman" w:hAnsi="Times New Roman" w:cs="Times New Roman"/>
          <w:sz w:val="22"/>
          <w:szCs w:val="22"/>
        </w:rPr>
      </w:pPr>
    </w:p>
    <w:p w:rsidR="00E72D6B" w:rsidRDefault="00E72D6B" w:rsidP="00E72D6B">
      <w:pPr>
        <w:pStyle w:val="ListParagraph"/>
        <w:numPr>
          <w:ilvl w:val="1"/>
          <w:numId w:val="9"/>
        </w:numPr>
        <w:rPr>
          <w:rFonts w:ascii="Times New Roman" w:hAnsi="Times New Roman" w:cs="Times New Roman"/>
          <w:sz w:val="22"/>
          <w:szCs w:val="22"/>
        </w:rPr>
      </w:pPr>
      <w:r w:rsidRPr="001039AE">
        <w:rPr>
          <w:rFonts w:ascii="Times New Roman" w:hAnsi="Times New Roman" w:cs="Times New Roman"/>
          <w:sz w:val="22"/>
          <w:szCs w:val="22"/>
        </w:rPr>
        <w:t>How does the Lord address Elijah’s fears (15-17)?</w:t>
      </w:r>
    </w:p>
    <w:p w:rsidR="00AC7899" w:rsidRPr="00AC7899" w:rsidRDefault="00AC7899" w:rsidP="00AC7899">
      <w:pPr>
        <w:pStyle w:val="ListParagraph"/>
        <w:rPr>
          <w:rFonts w:ascii="Times New Roman" w:hAnsi="Times New Roman" w:cs="Times New Roman"/>
          <w:sz w:val="22"/>
          <w:szCs w:val="22"/>
        </w:rPr>
      </w:pPr>
    </w:p>
    <w:p w:rsidR="00AC7899" w:rsidRPr="001039AE" w:rsidRDefault="00AC7899" w:rsidP="00E72D6B">
      <w:pPr>
        <w:pStyle w:val="ListParagraph"/>
        <w:numPr>
          <w:ilvl w:val="1"/>
          <w:numId w:val="9"/>
        </w:numPr>
        <w:rPr>
          <w:rFonts w:ascii="Times New Roman" w:hAnsi="Times New Roman" w:cs="Times New Roman"/>
          <w:sz w:val="22"/>
          <w:szCs w:val="22"/>
        </w:rPr>
      </w:pPr>
      <w:r>
        <w:rPr>
          <w:rFonts w:ascii="Times New Roman" w:hAnsi="Times New Roman" w:cs="Times New Roman"/>
          <w:sz w:val="22"/>
          <w:szCs w:val="22"/>
        </w:rPr>
        <w:t xml:space="preserve">God corrects Elijah’s exaggerated sense of danger (v. 10, 18). When are we likely to exaggerate the danger we face? </w:t>
      </w:r>
    </w:p>
    <w:p w:rsidR="00C00C75" w:rsidRPr="001039AE" w:rsidRDefault="001039AE" w:rsidP="00C00C75">
      <w:pPr>
        <w:rPr>
          <w:rFonts w:ascii="Times New Roman" w:hAnsi="Times New Roman" w:cs="Times New Roman"/>
          <w:sz w:val="22"/>
          <w:szCs w:val="22"/>
        </w:rPr>
      </w:pPr>
      <w:r w:rsidRPr="001039AE">
        <w:rPr>
          <w:rFonts w:ascii="Times New Roman" w:hAnsi="Times New Roman" w:cs="Times New Roman"/>
          <w:b/>
          <w:sz w:val="22"/>
          <w:szCs w:val="22"/>
        </w:rPr>
        <w:t>Background</w:t>
      </w:r>
      <w:r w:rsidR="00C00C75" w:rsidRPr="001039AE">
        <w:rPr>
          <w:rFonts w:ascii="Times New Roman" w:hAnsi="Times New Roman" w:cs="Times New Roman"/>
          <w:sz w:val="22"/>
          <w:szCs w:val="22"/>
        </w:rPr>
        <w:t xml:space="preserve">: </w:t>
      </w:r>
      <w:proofErr w:type="spellStart"/>
      <w:r w:rsidR="00C00C75" w:rsidRPr="001039AE">
        <w:rPr>
          <w:rFonts w:ascii="Times New Roman" w:hAnsi="Times New Roman" w:cs="Times New Roman"/>
          <w:sz w:val="22"/>
          <w:szCs w:val="22"/>
        </w:rPr>
        <w:t>Hazael</w:t>
      </w:r>
      <w:proofErr w:type="spellEnd"/>
      <w:r w:rsidR="00C00C75" w:rsidRPr="001039AE">
        <w:rPr>
          <w:rFonts w:ascii="Times New Roman" w:hAnsi="Times New Roman" w:cs="Times New Roman"/>
          <w:sz w:val="22"/>
          <w:szCs w:val="22"/>
        </w:rPr>
        <w:t xml:space="preserve"> would be the greatest ruler of Aram and dominate Israel. Jehu was the only partially-faithful king of the northern kingdom of Israel. He slaughtered the family of Ahab (after Ahab died) and the king of Judah in one fell swoop. But evaluate this note from the ESV Study Bible:</w:t>
      </w:r>
    </w:p>
    <w:p w:rsidR="00AC7899" w:rsidRDefault="00AC7899" w:rsidP="00C00C75">
      <w:pPr>
        <w:rPr>
          <w:rFonts w:ascii="Times New Roman" w:hAnsi="Times New Roman" w:cs="Times New Roman"/>
          <w:b/>
          <w:sz w:val="22"/>
          <w:szCs w:val="22"/>
        </w:rPr>
      </w:pPr>
      <w:proofErr w:type="gramStart"/>
      <w:r>
        <w:rPr>
          <w:rFonts w:ascii="Times New Roman" w:hAnsi="Times New Roman" w:cs="Times New Roman"/>
          <w:b/>
          <w:sz w:val="22"/>
          <w:szCs w:val="22"/>
        </w:rPr>
        <w:t>Interesting interpretive question.</w:t>
      </w:r>
      <w:proofErr w:type="gramEnd"/>
      <w:r>
        <w:rPr>
          <w:rFonts w:ascii="Times New Roman" w:hAnsi="Times New Roman" w:cs="Times New Roman"/>
          <w:b/>
          <w:sz w:val="22"/>
          <w:szCs w:val="22"/>
        </w:rPr>
        <w:t xml:space="preserve"> Evaluate the following note from the ESV Study Bible: </w:t>
      </w:r>
    </w:p>
    <w:p w:rsidR="00C00C75" w:rsidRPr="001039AE" w:rsidRDefault="00C00C75" w:rsidP="00C00C75">
      <w:pPr>
        <w:rPr>
          <w:rFonts w:ascii="Times New Roman" w:hAnsi="Times New Roman" w:cs="Times New Roman"/>
          <w:sz w:val="22"/>
          <w:szCs w:val="22"/>
        </w:rPr>
      </w:pPr>
      <w:r w:rsidRPr="001039AE">
        <w:rPr>
          <w:rFonts w:ascii="Times New Roman" w:hAnsi="Times New Roman" w:cs="Times New Roman"/>
          <w:b/>
          <w:sz w:val="22"/>
          <w:szCs w:val="22"/>
        </w:rPr>
        <w:t>19:19</w:t>
      </w:r>
      <w:r w:rsidRPr="001039AE">
        <w:rPr>
          <w:rFonts w:ascii="Times New Roman" w:hAnsi="Times New Roman" w:cs="Times New Roman"/>
          <w:sz w:val="22"/>
          <w:szCs w:val="22"/>
        </w:rPr>
        <w:t xml:space="preserve"> </w:t>
      </w:r>
      <w:r w:rsidRPr="001039AE">
        <w:rPr>
          <w:rFonts w:ascii="Times New Roman" w:hAnsi="Times New Roman" w:cs="Times New Roman"/>
          <w:b/>
          <w:sz w:val="22"/>
          <w:szCs w:val="22"/>
        </w:rPr>
        <w:t>he departed from there and found Elisha</w:t>
      </w:r>
      <w:r w:rsidRPr="001039AE">
        <w:rPr>
          <w:rFonts w:ascii="Times New Roman" w:hAnsi="Times New Roman" w:cs="Times New Roman"/>
          <w:sz w:val="22"/>
          <w:szCs w:val="22"/>
        </w:rPr>
        <w:t xml:space="preserve">. Is Elijah back on track as a result of his trip to Mount </w:t>
      </w:r>
      <w:proofErr w:type="spellStart"/>
      <w:r w:rsidRPr="001039AE">
        <w:rPr>
          <w:rFonts w:ascii="Times New Roman" w:hAnsi="Times New Roman" w:cs="Times New Roman"/>
          <w:sz w:val="22"/>
          <w:szCs w:val="22"/>
        </w:rPr>
        <w:t>Horeb</w:t>
      </w:r>
      <w:proofErr w:type="spellEnd"/>
      <w:r w:rsidRPr="001039AE">
        <w:rPr>
          <w:rFonts w:ascii="Times New Roman" w:hAnsi="Times New Roman" w:cs="Times New Roman"/>
          <w:sz w:val="22"/>
          <w:szCs w:val="22"/>
        </w:rPr>
        <w:t xml:space="preserve">? The closing verses of </w:t>
      </w:r>
      <w:proofErr w:type="spellStart"/>
      <w:r w:rsidRPr="001039AE">
        <w:rPr>
          <w:rFonts w:ascii="Times New Roman" w:hAnsi="Times New Roman" w:cs="Times New Roman"/>
          <w:sz w:val="22"/>
          <w:szCs w:val="22"/>
        </w:rPr>
        <w:t>ch</w:t>
      </w:r>
      <w:proofErr w:type="spellEnd"/>
      <w:r w:rsidRPr="001039AE">
        <w:rPr>
          <w:rFonts w:ascii="Times New Roman" w:hAnsi="Times New Roman" w:cs="Times New Roman"/>
          <w:sz w:val="22"/>
          <w:szCs w:val="22"/>
        </w:rPr>
        <w:t xml:space="preserve">. 19 suggest not. There is no mention here or in the upcoming chapters of Elijah’s ever meeting (or trying to meet) </w:t>
      </w:r>
      <w:proofErr w:type="spellStart"/>
      <w:r w:rsidRPr="001039AE">
        <w:rPr>
          <w:rFonts w:ascii="Times New Roman" w:hAnsi="Times New Roman" w:cs="Times New Roman"/>
          <w:sz w:val="22"/>
          <w:szCs w:val="22"/>
        </w:rPr>
        <w:t>Hazael</w:t>
      </w:r>
      <w:proofErr w:type="spellEnd"/>
      <w:r w:rsidRPr="001039AE">
        <w:rPr>
          <w:rFonts w:ascii="Times New Roman" w:hAnsi="Times New Roman" w:cs="Times New Roman"/>
          <w:sz w:val="22"/>
          <w:szCs w:val="22"/>
        </w:rPr>
        <w:t xml:space="preserve"> and Jehu. One never reads of </w:t>
      </w:r>
      <w:proofErr w:type="spellStart"/>
      <w:proofErr w:type="gramStart"/>
      <w:r w:rsidRPr="001039AE">
        <w:rPr>
          <w:rFonts w:ascii="Times New Roman" w:hAnsi="Times New Roman" w:cs="Times New Roman"/>
          <w:sz w:val="22"/>
          <w:szCs w:val="22"/>
        </w:rPr>
        <w:t>Hazael’s</w:t>
      </w:r>
      <w:proofErr w:type="spellEnd"/>
      <w:r w:rsidRPr="001039AE">
        <w:rPr>
          <w:rFonts w:ascii="Times New Roman" w:hAnsi="Times New Roman" w:cs="Times New Roman"/>
          <w:sz w:val="22"/>
          <w:szCs w:val="22"/>
        </w:rPr>
        <w:t xml:space="preserve"> being</w:t>
      </w:r>
      <w:proofErr w:type="gramEnd"/>
      <w:r w:rsidRPr="001039AE">
        <w:rPr>
          <w:rFonts w:ascii="Times New Roman" w:hAnsi="Times New Roman" w:cs="Times New Roman"/>
          <w:sz w:val="22"/>
          <w:szCs w:val="22"/>
        </w:rPr>
        <w:t xml:space="preserve"> anointed, while it falls to Elisha to arrange the anointing of Jehu (2 Kings 9:1–13). Even Elijah’s response to God’s command about Elisha seems less than wholehearted. There is no mention of his “anointing” of Elisha as his prophetic successor; he merely enlists him as his assistant (1 Kings 19:21). Yet the names of the two prophets indicate the way that God’s plan is nevertheless unfolding. Elijah has all but had his day—the day when it was established that “the </w:t>
      </w:r>
      <w:r w:rsidRPr="001039AE">
        <w:rPr>
          <w:rFonts w:ascii="Times New Roman" w:hAnsi="Times New Roman" w:cs="Times New Roman"/>
          <w:smallCaps/>
          <w:sz w:val="22"/>
          <w:szCs w:val="22"/>
        </w:rPr>
        <w:t>Lord</w:t>
      </w:r>
      <w:r w:rsidRPr="001039AE">
        <w:rPr>
          <w:rFonts w:ascii="Times New Roman" w:hAnsi="Times New Roman" w:cs="Times New Roman"/>
          <w:sz w:val="22"/>
          <w:szCs w:val="22"/>
        </w:rPr>
        <w:t>, he is God” (18:39), which is what the name “Elijah” means. The new era of salvation belongs to Elisha, whose name means “God saves.”</w:t>
      </w:r>
    </w:p>
    <w:p w:rsidR="001039AE" w:rsidRDefault="001039AE" w:rsidP="00C00C75">
      <w:pPr>
        <w:rPr>
          <w:rFonts w:ascii="Times New Roman" w:hAnsi="Times New Roman" w:cs="Times New Roman"/>
          <w:b/>
          <w:sz w:val="22"/>
          <w:szCs w:val="22"/>
        </w:rPr>
      </w:pPr>
    </w:p>
    <w:p w:rsidR="00C00C75" w:rsidRDefault="001039AE" w:rsidP="00C00C75">
      <w:pPr>
        <w:rPr>
          <w:rFonts w:ascii="Times New Roman" w:hAnsi="Times New Roman" w:cs="Times New Roman"/>
          <w:b/>
          <w:sz w:val="22"/>
          <w:szCs w:val="22"/>
        </w:rPr>
      </w:pPr>
      <w:r w:rsidRPr="001039AE">
        <w:rPr>
          <w:rFonts w:ascii="Times New Roman" w:hAnsi="Times New Roman" w:cs="Times New Roman"/>
          <w:b/>
          <w:sz w:val="22"/>
          <w:szCs w:val="22"/>
        </w:rPr>
        <w:t xml:space="preserve">1 Kings </w:t>
      </w:r>
      <w:r w:rsidR="00C00C75" w:rsidRPr="001039AE">
        <w:rPr>
          <w:rFonts w:ascii="Times New Roman" w:hAnsi="Times New Roman" w:cs="Times New Roman"/>
          <w:b/>
          <w:sz w:val="22"/>
          <w:szCs w:val="22"/>
        </w:rPr>
        <w:t>19:19-21</w:t>
      </w:r>
    </w:p>
    <w:p w:rsidR="00AC7899" w:rsidRDefault="00AC7899" w:rsidP="00AC7899">
      <w:pPr>
        <w:pStyle w:val="ListParagraph"/>
        <w:numPr>
          <w:ilvl w:val="3"/>
          <w:numId w:val="9"/>
        </w:numPr>
        <w:tabs>
          <w:tab w:val="clear" w:pos="1680"/>
        </w:tabs>
        <w:ind w:left="450"/>
        <w:rPr>
          <w:rFonts w:ascii="Times New Roman" w:hAnsi="Times New Roman" w:cs="Times New Roman"/>
          <w:sz w:val="22"/>
          <w:szCs w:val="22"/>
        </w:rPr>
      </w:pPr>
      <w:r w:rsidRPr="00AC7899">
        <w:rPr>
          <w:rFonts w:ascii="Times New Roman" w:hAnsi="Times New Roman" w:cs="Times New Roman"/>
          <w:sz w:val="22"/>
          <w:szCs w:val="22"/>
        </w:rPr>
        <w:t>Compare Elisha’s attitude to what we have just seen from Elijah.</w:t>
      </w:r>
    </w:p>
    <w:p w:rsidR="00AC7899" w:rsidRPr="00AC7899" w:rsidRDefault="00AC7899" w:rsidP="00AC7899">
      <w:pPr>
        <w:pStyle w:val="ListParagraph"/>
        <w:ind w:left="450"/>
        <w:rPr>
          <w:rFonts w:ascii="Times New Roman" w:hAnsi="Times New Roman" w:cs="Times New Roman"/>
          <w:sz w:val="22"/>
          <w:szCs w:val="22"/>
        </w:rPr>
      </w:pPr>
    </w:p>
    <w:p w:rsidR="00C00C75" w:rsidRPr="00AC7899" w:rsidRDefault="001039AE" w:rsidP="00AC7899">
      <w:pPr>
        <w:pStyle w:val="ListParagraph"/>
        <w:numPr>
          <w:ilvl w:val="3"/>
          <w:numId w:val="9"/>
        </w:numPr>
        <w:tabs>
          <w:tab w:val="clear" w:pos="1680"/>
        </w:tabs>
        <w:ind w:left="450"/>
        <w:rPr>
          <w:rFonts w:ascii="Times New Roman" w:hAnsi="Times New Roman" w:cs="Times New Roman"/>
          <w:sz w:val="22"/>
          <w:szCs w:val="22"/>
        </w:rPr>
      </w:pPr>
      <w:r w:rsidRPr="00AC7899">
        <w:rPr>
          <w:rFonts w:ascii="Times New Roman" w:hAnsi="Times New Roman" w:cs="Times New Roman"/>
          <w:sz w:val="22"/>
          <w:szCs w:val="22"/>
        </w:rPr>
        <w:t>Compare this account to Luke 9:57-62. How does this shed light on that passage?</w:t>
      </w:r>
    </w:p>
    <w:p w:rsidR="00AC7899" w:rsidRDefault="00AC7899" w:rsidP="00E72D6B">
      <w:pPr>
        <w:rPr>
          <w:rFonts w:ascii="Times New Roman" w:hAnsi="Times New Roman" w:cs="Times New Roman"/>
          <w:sz w:val="22"/>
          <w:szCs w:val="22"/>
        </w:rPr>
      </w:pPr>
    </w:p>
    <w:p w:rsidR="00AC7899" w:rsidRDefault="00AC7899">
      <w:pPr>
        <w:rPr>
          <w:rFonts w:ascii="Times New Roman" w:hAnsi="Times New Roman" w:cs="Times New Roman"/>
          <w:sz w:val="22"/>
          <w:szCs w:val="22"/>
        </w:rPr>
      </w:pPr>
      <w:r>
        <w:rPr>
          <w:rFonts w:ascii="Times New Roman" w:hAnsi="Times New Roman" w:cs="Times New Roman"/>
          <w:sz w:val="22"/>
          <w:szCs w:val="22"/>
        </w:rPr>
        <w:br w:type="page"/>
      </w:r>
    </w:p>
    <w:p w:rsidR="00AC7899" w:rsidRPr="00AC7899" w:rsidRDefault="0003331B" w:rsidP="00AC7899">
      <w:pPr>
        <w:spacing w:before="360"/>
        <w:rPr>
          <w:rFonts w:ascii="Calibri" w:hAnsi="Calibri" w:cs="Calibri"/>
          <w:sz w:val="24"/>
          <w:szCs w:val="24"/>
          <w:lang w:eastAsia="en-US"/>
        </w:rPr>
      </w:pPr>
      <w:r>
        <w:rPr>
          <w:rFonts w:ascii="Times New Roman" w:hAnsi="Times New Roman" w:cs="Times New Roman"/>
          <w:noProof/>
          <w:sz w:val="22"/>
          <w:szCs w:val="22"/>
          <w:lang w:eastAsia="en-US"/>
        </w:rPr>
        <w:lastRenderedPageBreak/>
        <w:drawing>
          <wp:anchor distT="0" distB="0" distL="114300" distR="114300" simplePos="0" relativeHeight="251658240" behindDoc="1" locked="0" layoutInCell="1" allowOverlap="1">
            <wp:simplePos x="0" y="0"/>
            <wp:positionH relativeFrom="column">
              <wp:posOffset>2933700</wp:posOffset>
            </wp:positionH>
            <wp:positionV relativeFrom="paragraph">
              <wp:posOffset>57150</wp:posOffset>
            </wp:positionV>
            <wp:extent cx="3329305" cy="4429125"/>
            <wp:effectExtent l="19050" t="0" r="4445" b="0"/>
            <wp:wrapTight wrapText="bothSides">
              <wp:wrapPolygon edited="0">
                <wp:start x="-124" y="0"/>
                <wp:lineTo x="-124" y="21554"/>
                <wp:lineTo x="21629" y="21554"/>
                <wp:lineTo x="21629" y="0"/>
                <wp:lineTo x="-1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29305" cy="4429125"/>
                    </a:xfrm>
                    <a:prstGeom prst="rect">
                      <a:avLst/>
                    </a:prstGeom>
                    <a:noFill/>
                    <a:ln w="9525">
                      <a:noFill/>
                      <a:miter lim="800000"/>
                      <a:headEnd/>
                      <a:tailEnd/>
                    </a:ln>
                  </pic:spPr>
                </pic:pic>
              </a:graphicData>
            </a:graphic>
          </wp:anchor>
        </w:drawing>
      </w:r>
      <w:r w:rsidR="00AC7899">
        <w:rPr>
          <w:rFonts w:ascii="Times New Roman" w:hAnsi="Times New Roman" w:cs="Times New Roman"/>
          <w:sz w:val="22"/>
          <w:szCs w:val="22"/>
        </w:rPr>
        <w:t xml:space="preserve">Summary of chapter 20: </w:t>
      </w:r>
      <w:r w:rsidR="00AC7899" w:rsidRPr="00AC7899">
        <w:rPr>
          <w:rFonts w:ascii="Calibri" w:hAnsi="Calibri" w:cs="Calibri"/>
          <w:b/>
          <w:bCs/>
          <w:sz w:val="22"/>
          <w:szCs w:val="22"/>
          <w:lang w:eastAsia="en-US"/>
        </w:rPr>
        <w:t>Ahab’s Wars with Syria</w:t>
      </w:r>
    </w:p>
    <w:p w:rsidR="00AC7899" w:rsidRPr="00AC7899" w:rsidRDefault="00AC7899" w:rsidP="00AC7899">
      <w:pPr>
        <w:autoSpaceDE w:val="0"/>
        <w:autoSpaceDN w:val="0"/>
        <w:adjustRightInd w:val="0"/>
        <w:spacing w:after="0" w:line="240" w:lineRule="auto"/>
        <w:rPr>
          <w:rFonts w:ascii="Calibri" w:hAnsi="Calibri" w:cs="Calibri"/>
          <w:sz w:val="24"/>
          <w:szCs w:val="24"/>
          <w:lang w:eastAsia="en-US"/>
        </w:rPr>
      </w:pPr>
      <w:r w:rsidRPr="00AC7899">
        <w:rPr>
          <w:rFonts w:ascii="Calibri" w:hAnsi="Calibri" w:cs="Calibri"/>
          <w:sz w:val="24"/>
          <w:szCs w:val="24"/>
          <w:lang w:eastAsia="en-US"/>
        </w:rPr>
        <w:t>Ahab’s reign was marked by repeated conflict with Ben-</w:t>
      </w:r>
      <w:proofErr w:type="spellStart"/>
      <w:r w:rsidRPr="00AC7899">
        <w:rPr>
          <w:rFonts w:ascii="Calibri" w:hAnsi="Calibri" w:cs="Calibri"/>
          <w:sz w:val="24"/>
          <w:szCs w:val="24"/>
          <w:lang w:eastAsia="en-US"/>
        </w:rPr>
        <w:t>hadad</w:t>
      </w:r>
      <w:proofErr w:type="spellEnd"/>
      <w:r w:rsidRPr="00AC7899">
        <w:rPr>
          <w:rFonts w:ascii="Calibri" w:hAnsi="Calibri" w:cs="Calibri"/>
          <w:sz w:val="24"/>
          <w:szCs w:val="24"/>
          <w:lang w:eastAsia="en-US"/>
        </w:rPr>
        <w:t xml:space="preserve"> of Syria. Ben-</w:t>
      </w:r>
      <w:proofErr w:type="spellStart"/>
      <w:r w:rsidRPr="00AC7899">
        <w:rPr>
          <w:rFonts w:ascii="Calibri" w:hAnsi="Calibri" w:cs="Calibri"/>
          <w:sz w:val="24"/>
          <w:szCs w:val="24"/>
          <w:lang w:eastAsia="en-US"/>
        </w:rPr>
        <w:t>hadad’s</w:t>
      </w:r>
      <w:proofErr w:type="spellEnd"/>
      <w:r w:rsidRPr="00AC7899">
        <w:rPr>
          <w:rFonts w:ascii="Calibri" w:hAnsi="Calibri" w:cs="Calibri"/>
          <w:sz w:val="24"/>
          <w:szCs w:val="24"/>
          <w:lang w:eastAsia="en-US"/>
        </w:rPr>
        <w:t xml:space="preserve"> poor military organization accounted for his failed siege of Samaria, and Ahab defeated him again the next spring at </w:t>
      </w:r>
      <w:proofErr w:type="spellStart"/>
      <w:r w:rsidRPr="00AC7899">
        <w:rPr>
          <w:rFonts w:ascii="Calibri" w:hAnsi="Calibri" w:cs="Calibri"/>
          <w:sz w:val="24"/>
          <w:szCs w:val="24"/>
          <w:lang w:eastAsia="en-US"/>
        </w:rPr>
        <w:t>Aphek</w:t>
      </w:r>
      <w:proofErr w:type="spellEnd"/>
      <w:r w:rsidRPr="00AC7899">
        <w:rPr>
          <w:rFonts w:ascii="Calibri" w:hAnsi="Calibri" w:cs="Calibri"/>
          <w:sz w:val="24"/>
          <w:szCs w:val="24"/>
          <w:lang w:eastAsia="en-US"/>
        </w:rPr>
        <w:t xml:space="preserve">. Ahab lost his life, however, attempting to retake </w:t>
      </w:r>
      <w:proofErr w:type="spellStart"/>
      <w:r w:rsidRPr="00AC7899">
        <w:rPr>
          <w:rFonts w:ascii="Calibri" w:hAnsi="Calibri" w:cs="Calibri"/>
          <w:sz w:val="24"/>
          <w:szCs w:val="24"/>
          <w:lang w:eastAsia="en-US"/>
        </w:rPr>
        <w:t>Ramoth-gilead</w:t>
      </w:r>
      <w:proofErr w:type="spellEnd"/>
      <w:r w:rsidRPr="00AC7899">
        <w:rPr>
          <w:rFonts w:ascii="Calibri" w:hAnsi="Calibri" w:cs="Calibri"/>
          <w:sz w:val="24"/>
          <w:szCs w:val="24"/>
          <w:lang w:eastAsia="en-US"/>
        </w:rPr>
        <w:t xml:space="preserve"> from Ben-</w:t>
      </w:r>
      <w:proofErr w:type="spellStart"/>
      <w:r w:rsidRPr="00AC7899">
        <w:rPr>
          <w:rFonts w:ascii="Calibri" w:hAnsi="Calibri" w:cs="Calibri"/>
          <w:sz w:val="24"/>
          <w:szCs w:val="24"/>
          <w:lang w:eastAsia="en-US"/>
        </w:rPr>
        <w:t>hadad</w:t>
      </w:r>
      <w:proofErr w:type="spellEnd"/>
      <w:r w:rsidRPr="00AC7899">
        <w:rPr>
          <w:rFonts w:ascii="Calibri" w:hAnsi="Calibri" w:cs="Calibri"/>
          <w:sz w:val="24"/>
          <w:szCs w:val="24"/>
          <w:lang w:eastAsia="en-US"/>
        </w:rPr>
        <w:t xml:space="preserve"> at the eastern edge of his kingdom</w:t>
      </w:r>
    </w:p>
    <w:p w:rsidR="00E72D6B" w:rsidRDefault="00E72D6B" w:rsidP="00E72D6B">
      <w:pPr>
        <w:rPr>
          <w:rFonts w:ascii="Times New Roman" w:hAnsi="Times New Roman" w:cs="Times New Roman"/>
          <w:sz w:val="22"/>
          <w:szCs w:val="22"/>
        </w:rPr>
      </w:pPr>
    </w:p>
    <w:p w:rsidR="00AC7899" w:rsidRDefault="0003331B" w:rsidP="00E72D6B">
      <w:pPr>
        <w:rPr>
          <w:rFonts w:ascii="Times New Roman" w:hAnsi="Times New Roman" w:cs="Times New Roman"/>
          <w:sz w:val="22"/>
          <w:szCs w:val="22"/>
        </w:rPr>
      </w:pPr>
      <w:proofErr w:type="gramStart"/>
      <w:r>
        <w:rPr>
          <w:shd w:val="solid" w:color="D0D0D0" w:fill="D0D0D0"/>
        </w:rPr>
        <w:t>Ahab’s War against Syria.</w:t>
      </w:r>
      <w:proofErr w:type="gramEnd"/>
      <w:r>
        <w:t xml:space="preserve"> After Elijah’s recruitment of Elisha, one expects to read of his anointing of </w:t>
      </w:r>
      <w:proofErr w:type="spellStart"/>
      <w:r>
        <w:t>Hazael</w:t>
      </w:r>
      <w:proofErr w:type="spellEnd"/>
      <w:r>
        <w:t xml:space="preserve"> as king over Syria and of Jehu as king over Israel (cf. 19:15–18). Instead, one finds a story in which a different prophet appears and in which a different king of Syria (Ben-</w:t>
      </w:r>
      <w:proofErr w:type="spellStart"/>
      <w:r>
        <w:t>hadad</w:t>
      </w:r>
      <w:proofErr w:type="spellEnd"/>
      <w:r>
        <w:t xml:space="preserve">) loses a war with Ahab. The message of </w:t>
      </w:r>
      <w:proofErr w:type="spellStart"/>
      <w:r>
        <w:t>ch</w:t>
      </w:r>
      <w:proofErr w:type="spellEnd"/>
      <w:r>
        <w:t>. 19 is thus underlined: Elijah is not the only servant of God left, in spite of what he has claimed (19:10, 14); and the quiet ways of God must take their course for a while before the events spoken of in 19:17 come to pass.</w:t>
      </w:r>
    </w:p>
    <w:p w:rsidR="00AC7899" w:rsidRPr="001039AE" w:rsidRDefault="00AC7899" w:rsidP="00E72D6B">
      <w:pPr>
        <w:rPr>
          <w:rFonts w:ascii="Times New Roman" w:hAnsi="Times New Roman" w:cs="Times New Roman"/>
          <w:sz w:val="22"/>
          <w:szCs w:val="22"/>
        </w:rPr>
      </w:pPr>
    </w:p>
    <w:p w:rsidR="00E72D6B" w:rsidRDefault="00E72D6B" w:rsidP="00E72D6B">
      <w:pPr>
        <w:rPr>
          <w:rFonts w:ascii="Times New Roman" w:hAnsi="Times New Roman" w:cs="Times New Roman"/>
          <w:sz w:val="22"/>
          <w:szCs w:val="22"/>
        </w:rPr>
      </w:pPr>
    </w:p>
    <w:p w:rsidR="003C40A4" w:rsidRPr="001039AE" w:rsidRDefault="003C40A4" w:rsidP="00E72D6B">
      <w:pPr>
        <w:rPr>
          <w:rFonts w:ascii="Times New Roman" w:hAnsi="Times New Roman" w:cs="Times New Roman"/>
          <w:sz w:val="22"/>
          <w:szCs w:val="22"/>
        </w:rPr>
      </w:pPr>
      <w:r w:rsidRPr="001039AE">
        <w:rPr>
          <w:rFonts w:ascii="Times New Roman" w:hAnsi="Times New Roman" w:cs="Times New Roman"/>
          <w:sz w:val="22"/>
          <w:szCs w:val="22"/>
        </w:rPr>
        <w:t xml:space="preserve"> </w:t>
      </w:r>
    </w:p>
    <w:sectPr w:rsidR="003C40A4" w:rsidRPr="001039AE" w:rsidSect="001811B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E6662"/>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3016300"/>
    <w:multiLevelType w:val="hybridMultilevel"/>
    <w:tmpl w:val="8B46A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7671"/>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354C5A34"/>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35CB6465"/>
    <w:multiLevelType w:val="hybridMultilevel"/>
    <w:tmpl w:val="7B80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53E7C"/>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4EBC54E6"/>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nsid w:val="5AC21D81"/>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5EC61B59"/>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nsid w:val="66DC5E95"/>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44"/>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AE6623F"/>
    <w:rsid w:val="0003331B"/>
    <w:rsid w:val="001039AE"/>
    <w:rsid w:val="001811BC"/>
    <w:rsid w:val="00250BCF"/>
    <w:rsid w:val="00314D75"/>
    <w:rsid w:val="00367C04"/>
    <w:rsid w:val="003C40A4"/>
    <w:rsid w:val="003E5267"/>
    <w:rsid w:val="004D0CC3"/>
    <w:rsid w:val="00540736"/>
    <w:rsid w:val="00664511"/>
    <w:rsid w:val="008A6022"/>
    <w:rsid w:val="00AC7899"/>
    <w:rsid w:val="00B869CF"/>
    <w:rsid w:val="00C00C75"/>
    <w:rsid w:val="00C8470F"/>
    <w:rsid w:val="00CD05D1"/>
    <w:rsid w:val="00E40594"/>
    <w:rsid w:val="00E72D6B"/>
    <w:rsid w:val="00E9168E"/>
    <w:rsid w:val="00EC2248"/>
    <w:rsid w:val="00FD56EF"/>
    <w:rsid w:val="00FD7D8A"/>
    <w:rsid w:val="052527D1"/>
    <w:rsid w:val="0AA6241D"/>
    <w:rsid w:val="16640741"/>
    <w:rsid w:val="1E0322AF"/>
    <w:rsid w:val="37F05E28"/>
    <w:rsid w:val="3A3F1290"/>
    <w:rsid w:val="4A22765A"/>
    <w:rsid w:val="4A562CF9"/>
    <w:rsid w:val="4EA846F4"/>
    <w:rsid w:val="52232457"/>
    <w:rsid w:val="53DE4819"/>
    <w:rsid w:val="5E581B5D"/>
    <w:rsid w:val="67D973BA"/>
    <w:rsid w:val="6AE6623F"/>
    <w:rsid w:val="6FEF29EC"/>
    <w:rsid w:val="7EC2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B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7D8A"/>
    <w:rPr>
      <w:rFonts w:ascii="Tahoma" w:hAnsi="Tahoma" w:cs="Tahoma"/>
      <w:sz w:val="16"/>
      <w:szCs w:val="16"/>
      <w:lang w:eastAsia="zh-CN"/>
    </w:rPr>
  </w:style>
  <w:style w:type="paragraph" w:styleId="ListParagraph">
    <w:name w:val="List Paragraph"/>
    <w:basedOn w:val="Normal"/>
    <w:uiPriority w:val="99"/>
    <w:unhideWhenUsed/>
    <w:rsid w:val="003C40A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2323F-E40A-4E3B-9917-FE2B5683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google1578625044</dc:creator>
  <cp:lastModifiedBy>Owner</cp:lastModifiedBy>
  <cp:revision>3</cp:revision>
  <dcterms:created xsi:type="dcterms:W3CDTF">2020-05-01T03:54:00Z</dcterms:created>
  <dcterms:modified xsi:type="dcterms:W3CDTF">2020-05-01T05:24:00Z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